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="360" w:lineRule="auto"/>
        <w:jc w:val="center"/>
        <w:rPr>
          <w:rFonts w:ascii="Calibri" w:cs="Calibri" w:eastAsia="Calibri" w:hAnsi="Calibri"/>
          <w:b w:val="1"/>
          <w:bCs w:val="1"/>
          <w:highlight w:val="whit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highlight w:val="white"/>
          <w:rtl w:val="0"/>
        </w:rPr>
        <w:t xml:space="preserve">Teresinha Landeiro - Bio 2026</w:t>
      </w:r>
    </w:p>
    <w:p w:rsidR="00000000" w:rsidDel="00000000" w:rsidP="00000000" w:rsidRDefault="00000000" w:rsidRPr="00000000" w14:paraId="00000002">
      <w:pPr>
        <w:spacing w:after="240" w:before="240" w:line="360" w:lineRule="auto"/>
        <w:jc w:val="both"/>
        <w:rPr>
          <w:rFonts w:ascii="Calibri" w:cs="Calibri" w:eastAsia="Calibri" w:hAnsi="Calibri"/>
          <w:highlight w:val="white"/>
        </w:rPr>
      </w:pPr>
      <w:r w:rsidDel="00000000" w:rsidR="00000000" w:rsidRPr="00000000">
        <w:rPr>
          <w:rFonts w:ascii="Calibri" w:cs="Calibri" w:eastAsia="Calibri" w:hAnsi="Calibri"/>
          <w:highlight w:val="white"/>
          <w:rtl w:val="0"/>
        </w:rPr>
        <w:t xml:space="preserve">Teresinha Landeiro quer marcar de forma vincada o seu </w:t>
      </w:r>
      <w:r w:rsidDel="00000000" w:rsidR="00000000" w:rsidRPr="00000000">
        <w:rPr>
          <w:rFonts w:ascii="Calibri" w:cs="Calibri" w:eastAsia="Calibri" w:hAnsi="Calibri"/>
          <w:b w:val="1"/>
          <w:bCs w:val="1"/>
          <w:highlight w:val="white"/>
          <w:rtl w:val="0"/>
        </w:rPr>
        <w:t xml:space="preserve">fado</w:t>
      </w:r>
      <w:r w:rsidDel="00000000" w:rsidR="00000000" w:rsidRPr="00000000">
        <w:rPr>
          <w:rFonts w:ascii="Calibri" w:cs="Calibri" w:eastAsia="Calibri" w:hAnsi="Calibri"/>
          <w:highlight w:val="white"/>
          <w:rtl w:val="0"/>
        </w:rPr>
        <w:t xml:space="preserve">. E 2026 é o ano que melhor demonstra esse fator. </w:t>
      </w:r>
      <w:r w:rsidDel="00000000" w:rsidR="00000000" w:rsidRPr="00000000">
        <w:rPr>
          <w:rFonts w:ascii="Calibri" w:cs="Calibri" w:eastAsia="Calibri" w:hAnsi="Calibri"/>
          <w:b w:val="1"/>
          <w:bCs w:val="1"/>
          <w:highlight w:val="white"/>
          <w:rtl w:val="0"/>
        </w:rPr>
        <w:t xml:space="preserve">Há novo álbum a ser trabalhado</w:t>
      </w:r>
      <w:r w:rsidDel="00000000" w:rsidR="00000000" w:rsidRPr="00000000">
        <w:rPr>
          <w:rFonts w:ascii="Calibri" w:cs="Calibri" w:eastAsia="Calibri" w:hAnsi="Calibri"/>
          <w:highlight w:val="white"/>
          <w:rtl w:val="0"/>
        </w:rPr>
        <w:t xml:space="preserve">, em </w:t>
      </w:r>
      <w:r w:rsidDel="00000000" w:rsidR="00000000" w:rsidRPr="00000000">
        <w:rPr>
          <w:rFonts w:ascii="Calibri" w:cs="Calibri" w:eastAsia="Calibri" w:hAnsi="Calibri"/>
          <w:b w:val="1"/>
          <w:bCs w:val="1"/>
          <w:highlight w:val="white"/>
          <w:rtl w:val="0"/>
        </w:rPr>
        <w:t xml:space="preserve">edição</w:t>
      </w:r>
      <w:r w:rsidDel="00000000" w:rsidR="00000000" w:rsidRPr="00000000">
        <w:rPr>
          <w:rFonts w:ascii="Calibri" w:cs="Calibri" w:eastAsia="Calibri" w:hAnsi="Calibri"/>
          <w:highlight w:val="white"/>
          <w:rtl w:val="0"/>
        </w:rPr>
        <w:t xml:space="preserve"> ainda no </w:t>
      </w:r>
      <w:r w:rsidDel="00000000" w:rsidR="00000000" w:rsidRPr="00000000">
        <w:rPr>
          <w:rFonts w:ascii="Calibri" w:cs="Calibri" w:eastAsia="Calibri" w:hAnsi="Calibri"/>
          <w:b w:val="1"/>
          <w:bCs w:val="1"/>
          <w:highlight w:val="white"/>
          <w:rtl w:val="0"/>
        </w:rPr>
        <w:t xml:space="preserve">primeiro semestre</w:t>
      </w:r>
      <w:r w:rsidDel="00000000" w:rsidR="00000000" w:rsidRPr="00000000">
        <w:rPr>
          <w:rFonts w:ascii="Calibri" w:cs="Calibri" w:eastAsia="Calibri" w:hAnsi="Calibri"/>
          <w:highlight w:val="white"/>
          <w:rtl w:val="0"/>
        </w:rPr>
        <w:t xml:space="preserve">. Teresinha Landeiro </w:t>
      </w:r>
      <w:r w:rsidDel="00000000" w:rsidR="00000000" w:rsidRPr="00000000">
        <w:rPr>
          <w:rFonts w:ascii="Calibri" w:cs="Calibri" w:eastAsia="Calibri" w:hAnsi="Calibri"/>
          <w:b w:val="1"/>
          <w:bCs w:val="1"/>
          <w:highlight w:val="white"/>
          <w:rtl w:val="0"/>
        </w:rPr>
        <w:t xml:space="preserve">assume a produção pela primeira vez</w:t>
      </w:r>
      <w:r w:rsidDel="00000000" w:rsidR="00000000" w:rsidRPr="00000000">
        <w:rPr>
          <w:rFonts w:ascii="Calibri" w:cs="Calibri" w:eastAsia="Calibri" w:hAnsi="Calibri"/>
          <w:highlight w:val="white"/>
          <w:rtl w:val="0"/>
        </w:rPr>
        <w:t xml:space="preserve"> e apresenta </w:t>
      </w:r>
      <w:r w:rsidDel="00000000" w:rsidR="00000000" w:rsidRPr="00000000">
        <w:rPr>
          <w:rFonts w:ascii="Calibri" w:cs="Calibri" w:eastAsia="Calibri" w:hAnsi="Calibri"/>
          <w:b w:val="1"/>
          <w:bCs w:val="1"/>
          <w:highlight w:val="white"/>
          <w:rtl w:val="0"/>
        </w:rPr>
        <w:t xml:space="preserve">nomes inesperados entre convidados</w:t>
      </w:r>
      <w:r w:rsidDel="00000000" w:rsidR="00000000" w:rsidRPr="00000000">
        <w:rPr>
          <w:rFonts w:ascii="Calibri" w:cs="Calibri" w:eastAsia="Calibri" w:hAnsi="Calibri"/>
          <w:highlight w:val="white"/>
          <w:rtl w:val="0"/>
        </w:rPr>
        <w:t xml:space="preserve"> bem como continua a sua busca pelo </w:t>
      </w:r>
      <w:r w:rsidDel="00000000" w:rsidR="00000000" w:rsidRPr="00000000">
        <w:rPr>
          <w:rFonts w:ascii="Calibri" w:cs="Calibri" w:eastAsia="Calibri" w:hAnsi="Calibri"/>
          <w:b w:val="1"/>
          <w:bCs w:val="1"/>
          <w:highlight w:val="white"/>
          <w:rtl w:val="0"/>
        </w:rPr>
        <w:t xml:space="preserve">fado tradicional</w:t>
      </w:r>
      <w:r w:rsidDel="00000000" w:rsidR="00000000" w:rsidRPr="00000000">
        <w:rPr>
          <w:rFonts w:ascii="Calibri" w:cs="Calibri" w:eastAsia="Calibri" w:hAnsi="Calibri"/>
          <w:highlight w:val="white"/>
          <w:rtl w:val="0"/>
        </w:rPr>
        <w:t xml:space="preserve">.</w:t>
      </w:r>
    </w:p>
    <w:p w:rsidR="00000000" w:rsidDel="00000000" w:rsidP="00000000" w:rsidRDefault="00000000" w:rsidRPr="00000000" w14:paraId="00000003">
      <w:pPr>
        <w:spacing w:after="240" w:before="240" w:line="360" w:lineRule="auto"/>
        <w:jc w:val="both"/>
        <w:rPr>
          <w:rFonts w:ascii="Calibri" w:cs="Calibri" w:eastAsia="Calibri" w:hAnsi="Calibri"/>
          <w:b w:val="1"/>
          <w:bCs w:val="1"/>
          <w:highlight w:val="white"/>
        </w:rPr>
      </w:pPr>
      <w:r w:rsidDel="00000000" w:rsidR="00000000" w:rsidRPr="00000000">
        <w:rPr>
          <w:rFonts w:ascii="Calibri" w:cs="Calibri" w:eastAsia="Calibri" w:hAnsi="Calibri"/>
          <w:highlight w:val="white"/>
          <w:rtl w:val="0"/>
        </w:rPr>
        <w:t xml:space="preserve">Depois de </w:t>
      </w:r>
      <w:r w:rsidDel="00000000" w:rsidR="00000000" w:rsidRPr="00000000">
        <w:rPr>
          <w:rFonts w:ascii="Calibri" w:cs="Calibri" w:eastAsia="Calibri" w:hAnsi="Calibri"/>
          <w:b w:val="1"/>
          <w:bCs w:val="1"/>
          <w:highlight w:val="white"/>
          <w:rtl w:val="0"/>
        </w:rPr>
        <w:t xml:space="preserve">“Para dançar e para chorar” (2024)</w:t>
      </w:r>
      <w:r w:rsidDel="00000000" w:rsidR="00000000" w:rsidRPr="00000000">
        <w:rPr>
          <w:rFonts w:ascii="Calibri" w:cs="Calibri" w:eastAsia="Calibri" w:hAnsi="Calibri"/>
          <w:highlight w:val="white"/>
          <w:rtl w:val="0"/>
        </w:rPr>
        <w:t xml:space="preserve">, um álbum que conjugou compositores pop e influências do folclore, e após as suas aclamadas colaborações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em</w:t>
      </w:r>
      <w:r w:rsidDel="00000000" w:rsidR="00000000" w:rsidRPr="00000000">
        <w:rPr>
          <w:rFonts w:ascii="Calibri" w:cs="Calibri" w:eastAsia="Calibri" w:hAnsi="Calibri"/>
          <w:highlight w:val="white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i w:val="1"/>
          <w:iCs w:val="1"/>
          <w:highlight w:val="white"/>
          <w:rtl w:val="0"/>
        </w:rPr>
        <w:t xml:space="preserve">"</w:t>
      </w:r>
      <w:r w:rsidDel="00000000" w:rsidR="00000000" w:rsidRPr="00000000">
        <w:rPr>
          <w:rFonts w:ascii="Calibri" w:cs="Calibri" w:eastAsia="Calibri" w:hAnsi="Calibri"/>
          <w:b w:val="1"/>
          <w:bCs w:val="1"/>
          <w:i w:val="1"/>
          <w:iCs w:val="1"/>
          <w:highlight w:val="white"/>
          <w:rtl w:val="0"/>
        </w:rPr>
        <w:t xml:space="preserve">Aurora</w:t>
      </w:r>
      <w:r w:rsidDel="00000000" w:rsidR="00000000" w:rsidRPr="00000000">
        <w:rPr>
          <w:rFonts w:ascii="Calibri" w:cs="Calibri" w:eastAsia="Calibri" w:hAnsi="Calibri"/>
          <w:i w:val="1"/>
          <w:iCs w:val="1"/>
          <w:highlight w:val="white"/>
          <w:rtl w:val="0"/>
        </w:rPr>
        <w:t xml:space="preserve">"</w:t>
      </w:r>
      <w:r w:rsidDel="00000000" w:rsidR="00000000" w:rsidRPr="00000000">
        <w:rPr>
          <w:rFonts w:ascii="Calibri" w:cs="Calibri" w:eastAsia="Calibri" w:hAnsi="Calibri"/>
          <w:highlight w:val="white"/>
          <w:rtl w:val="0"/>
        </w:rPr>
        <w:t xml:space="preserve">, com</w:t>
      </w:r>
      <w:r w:rsidDel="00000000" w:rsidR="00000000" w:rsidRPr="00000000">
        <w:rPr>
          <w:rFonts w:ascii="Calibri" w:cs="Calibri" w:eastAsia="Calibri" w:hAnsi="Calibri"/>
          <w:b w:val="1"/>
          <w:bCs w:val="1"/>
          <w:highlight w:val="white"/>
          <w:rtl w:val="0"/>
        </w:rPr>
        <w:t xml:space="preserve"> António Zambujo</w:t>
      </w:r>
      <w:r w:rsidDel="00000000" w:rsidR="00000000" w:rsidRPr="00000000">
        <w:rPr>
          <w:rFonts w:ascii="Calibri" w:cs="Calibri" w:eastAsia="Calibri" w:hAnsi="Calibri"/>
          <w:highlight w:val="white"/>
          <w:rtl w:val="0"/>
        </w:rPr>
        <w:t xml:space="preserve"> numa envolvente fusão de vozes,  e </w:t>
      </w:r>
      <w:r w:rsidDel="00000000" w:rsidR="00000000" w:rsidRPr="00000000">
        <w:rPr>
          <w:rFonts w:ascii="Calibri" w:cs="Calibri" w:eastAsia="Calibri" w:hAnsi="Calibri"/>
          <w:i w:val="1"/>
          <w:iCs w:val="1"/>
          <w:highlight w:val="white"/>
          <w:rtl w:val="0"/>
        </w:rPr>
        <w:t xml:space="preserve">"</w:t>
      </w:r>
      <w:r w:rsidDel="00000000" w:rsidR="00000000" w:rsidRPr="00000000">
        <w:rPr>
          <w:rFonts w:ascii="Calibri" w:cs="Calibri" w:eastAsia="Calibri" w:hAnsi="Calibri"/>
          <w:b w:val="1"/>
          <w:bCs w:val="1"/>
          <w:i w:val="1"/>
          <w:iCs w:val="1"/>
          <w:highlight w:val="white"/>
          <w:rtl w:val="0"/>
        </w:rPr>
        <w:t xml:space="preserve">Visita Inesperada</w:t>
      </w:r>
      <w:r w:rsidDel="00000000" w:rsidR="00000000" w:rsidRPr="00000000">
        <w:rPr>
          <w:rFonts w:ascii="Calibri" w:cs="Calibri" w:eastAsia="Calibri" w:hAnsi="Calibri"/>
          <w:i w:val="1"/>
          <w:iCs w:val="1"/>
          <w:highlight w:val="white"/>
          <w:rtl w:val="0"/>
        </w:rPr>
        <w:t xml:space="preserve">"</w:t>
      </w:r>
      <w:r w:rsidDel="00000000" w:rsidR="00000000" w:rsidRPr="00000000">
        <w:rPr>
          <w:rFonts w:ascii="Calibri" w:cs="Calibri" w:eastAsia="Calibri" w:hAnsi="Calibri"/>
          <w:highlight w:val="white"/>
          <w:rtl w:val="0"/>
        </w:rPr>
        <w:t xml:space="preserve">, com </w:t>
      </w:r>
      <w:r w:rsidDel="00000000" w:rsidR="00000000" w:rsidRPr="00000000">
        <w:rPr>
          <w:rFonts w:ascii="Calibri" w:cs="Calibri" w:eastAsia="Calibri" w:hAnsi="Calibri"/>
          <w:b w:val="1"/>
          <w:bCs w:val="1"/>
          <w:highlight w:val="white"/>
          <w:rtl w:val="0"/>
        </w:rPr>
        <w:t xml:space="preserve">Jota.pê</w:t>
      </w:r>
      <w:r w:rsidDel="00000000" w:rsidR="00000000" w:rsidRPr="00000000">
        <w:rPr>
          <w:rFonts w:ascii="Calibri" w:cs="Calibri" w:eastAsia="Calibri" w:hAnsi="Calibri"/>
          <w:highlight w:val="white"/>
          <w:rtl w:val="0"/>
        </w:rPr>
        <w:t xml:space="preserve">, criando uma ponte entre o fado e a música popular brasileira, </w:t>
      </w:r>
      <w:r w:rsidDel="00000000" w:rsidR="00000000" w:rsidRPr="00000000">
        <w:rPr>
          <w:rFonts w:ascii="Calibri" w:cs="Calibri" w:eastAsia="Calibri" w:hAnsi="Calibri"/>
          <w:b w:val="1"/>
          <w:bCs w:val="1"/>
          <w:highlight w:val="white"/>
          <w:rtl w:val="0"/>
        </w:rPr>
        <w:t xml:space="preserve">Teresinha Landeiro encheu de forma categórica o Grande Auditório do CCB em setembro de 2025.</w:t>
      </w:r>
    </w:p>
    <w:p w:rsidR="00000000" w:rsidDel="00000000" w:rsidP="00000000" w:rsidRDefault="00000000" w:rsidRPr="00000000" w14:paraId="00000004">
      <w:pPr>
        <w:spacing w:after="240" w:before="240" w:line="360" w:lineRule="auto"/>
        <w:jc w:val="both"/>
        <w:rPr>
          <w:rFonts w:ascii="Calibri" w:cs="Calibri" w:eastAsia="Calibri" w:hAnsi="Calibri"/>
          <w:highlight w:val="white"/>
        </w:rPr>
      </w:pPr>
      <w:r w:rsidDel="00000000" w:rsidR="00000000" w:rsidRPr="00000000">
        <w:rPr>
          <w:rFonts w:ascii="Calibri" w:cs="Calibri" w:eastAsia="Calibri" w:hAnsi="Calibri"/>
          <w:highlight w:val="white"/>
          <w:rtl w:val="0"/>
        </w:rPr>
        <w:t xml:space="preserve"> Os </w:t>
      </w:r>
      <w:r w:rsidDel="00000000" w:rsidR="00000000" w:rsidRPr="00000000">
        <w:rPr>
          <w:rFonts w:ascii="Calibri" w:cs="Calibri" w:eastAsia="Calibri" w:hAnsi="Calibri"/>
          <w:b w:val="1"/>
          <w:bCs w:val="1"/>
          <w:highlight w:val="white"/>
          <w:rtl w:val="0"/>
        </w:rPr>
        <w:t xml:space="preserve">espectáculos por todo o país</w:t>
      </w:r>
      <w:r w:rsidDel="00000000" w:rsidR="00000000" w:rsidRPr="00000000">
        <w:rPr>
          <w:rFonts w:ascii="Calibri" w:cs="Calibri" w:eastAsia="Calibri" w:hAnsi="Calibri"/>
          <w:highlight w:val="white"/>
          <w:rtl w:val="0"/>
        </w:rPr>
        <w:t xml:space="preserve"> sucederam-se nos últimos anos, bem como incursões por territórios estrangeiros como foram o caso de </w:t>
      </w:r>
      <w:r w:rsidDel="00000000" w:rsidR="00000000" w:rsidRPr="00000000">
        <w:rPr>
          <w:rFonts w:ascii="Calibri" w:cs="Calibri" w:eastAsia="Calibri" w:hAnsi="Calibri"/>
          <w:b w:val="1"/>
          <w:bCs w:val="1"/>
          <w:highlight w:val="white"/>
          <w:rtl w:val="0"/>
        </w:rPr>
        <w:t xml:space="preserve">China, Polónia, Turquia, Espanha Suíça </w:t>
      </w:r>
      <w:r w:rsidDel="00000000" w:rsidR="00000000" w:rsidRPr="00000000">
        <w:rPr>
          <w:rFonts w:ascii="Calibri" w:cs="Calibri" w:eastAsia="Calibri" w:hAnsi="Calibri"/>
          <w:highlight w:val="white"/>
          <w:rtl w:val="0"/>
        </w:rPr>
        <w:t xml:space="preserve">e</w:t>
      </w:r>
      <w:r w:rsidDel="00000000" w:rsidR="00000000" w:rsidRPr="00000000">
        <w:rPr>
          <w:rFonts w:ascii="Calibri" w:cs="Calibri" w:eastAsia="Calibri" w:hAnsi="Calibri"/>
          <w:b w:val="1"/>
          <w:bCs w:val="1"/>
          <w:highlight w:val="white"/>
          <w:rtl w:val="0"/>
        </w:rPr>
        <w:t xml:space="preserve"> Cabo Verde</w:t>
      </w:r>
      <w:r w:rsidDel="00000000" w:rsidR="00000000" w:rsidRPr="00000000">
        <w:rPr>
          <w:rFonts w:ascii="Calibri" w:cs="Calibri" w:eastAsia="Calibri" w:hAnsi="Calibri"/>
          <w:highlight w:val="white"/>
          <w:rtl w:val="0"/>
        </w:rPr>
        <w:t xml:space="preserve">, sendo que em </w:t>
      </w:r>
      <w:r w:rsidDel="00000000" w:rsidR="00000000" w:rsidRPr="00000000">
        <w:rPr>
          <w:rFonts w:ascii="Calibri" w:cs="Calibri" w:eastAsia="Calibri" w:hAnsi="Calibri"/>
          <w:b w:val="1"/>
          <w:bCs w:val="1"/>
          <w:highlight w:val="white"/>
          <w:rtl w:val="0"/>
        </w:rPr>
        <w:t xml:space="preserve">2026 assume a tour na Escandinávia</w:t>
      </w:r>
      <w:r w:rsidDel="00000000" w:rsidR="00000000" w:rsidRPr="00000000">
        <w:rPr>
          <w:rFonts w:ascii="Calibri" w:cs="Calibri" w:eastAsia="Calibri" w:hAnsi="Calibri"/>
          <w:highlight w:val="white"/>
          <w:rtl w:val="0"/>
        </w:rPr>
        <w:t xml:space="preserve"> e outras novidades internacionais a serem anunciadas.</w:t>
      </w:r>
    </w:p>
    <w:p w:rsidR="00000000" w:rsidDel="00000000" w:rsidP="00000000" w:rsidRDefault="00000000" w:rsidRPr="00000000" w14:paraId="00000005">
      <w:pPr>
        <w:spacing w:after="240" w:before="240" w:line="360" w:lineRule="auto"/>
        <w:jc w:val="both"/>
        <w:rPr>
          <w:rFonts w:ascii="Calibri" w:cs="Calibri" w:eastAsia="Calibri" w:hAnsi="Calibri"/>
          <w:b w:val="1"/>
          <w:bCs w:val="1"/>
          <w:highlight w:val="white"/>
        </w:rPr>
      </w:pPr>
      <w:r w:rsidDel="00000000" w:rsidR="00000000" w:rsidRPr="00000000">
        <w:rPr>
          <w:rFonts w:ascii="Calibri" w:cs="Calibri" w:eastAsia="Calibri" w:hAnsi="Calibri"/>
          <w:highlight w:val="white"/>
          <w:rtl w:val="0"/>
        </w:rPr>
        <w:t xml:space="preserve">Autora e intérprete, Teresinha Landeiro assume cada vez mais o seu fado </w:t>
      </w:r>
      <w:r w:rsidDel="00000000" w:rsidR="00000000" w:rsidRPr="00000000">
        <w:rPr>
          <w:rFonts w:ascii="Calibri" w:cs="Calibri" w:eastAsia="Calibri" w:hAnsi="Calibri"/>
          <w:b w:val="1"/>
          <w:bCs w:val="1"/>
          <w:highlight w:val="white"/>
          <w:rtl w:val="0"/>
        </w:rPr>
        <w:t xml:space="preserve">jovem, ambicioso e leve</w:t>
      </w:r>
      <w:r w:rsidDel="00000000" w:rsidR="00000000" w:rsidRPr="00000000">
        <w:rPr>
          <w:rFonts w:ascii="Calibri" w:cs="Calibri" w:eastAsia="Calibri" w:hAnsi="Calibri"/>
          <w:highlight w:val="white"/>
          <w:rtl w:val="0"/>
        </w:rPr>
        <w:t xml:space="preserve">, refletindo a própria </w:t>
      </w:r>
      <w:r w:rsidDel="00000000" w:rsidR="00000000" w:rsidRPr="00000000">
        <w:rPr>
          <w:rFonts w:ascii="Calibri" w:cs="Calibri" w:eastAsia="Calibri" w:hAnsi="Calibri"/>
          <w:b w:val="1"/>
          <w:bCs w:val="1"/>
          <w:highlight w:val="white"/>
          <w:rtl w:val="0"/>
        </w:rPr>
        <w:t xml:space="preserve">personalidade da fadista.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sectPr>
      <w:headerReference r:id="rId7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7">
    <w:pPr>
      <w:rPr/>
    </w:pPr>
    <w:r w:rsidDel="00000000" w:rsidR="00000000" w:rsidRPr="00000000">
      <w:rPr/>
      <w:drawing>
        <wp:inline distB="114300" distT="114300" distL="114300" distR="114300">
          <wp:extent cx="795338" cy="794016"/>
          <wp:effectExtent b="0" l="0" r="0" t="0"/>
          <wp:docPr id="3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95338" cy="794016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t_PT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iCs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character" w:styleId="Tipodeletrapredefinidodopargrafo" w:default="1">
    <w:name w:val="Default Paragraph Font"/>
    <w:uiPriority w:val="1"/>
    <w:semiHidden w:val="1"/>
    <w:unhideWhenUsed w:val="1"/>
  </w:style>
  <w:style w:type="table" w:styleId="Tabe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0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1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3wDpqmzxIvWZoLQzBMaS0s+Ptcg==">CgMxLjA4AHIhMTdnc2MwcmZFeW1ZbXppRlNOWnY5WFNaeXZpcnpMNTM0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2026-01-29T17:20:00Z</dcterms:created>
</cp:coreProperties>
</file>